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7562AF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456CE">
        <w:rPr>
          <w:rFonts w:ascii="Calibri" w:hAnsi="Calibri"/>
        </w:rPr>
        <w:t>ENG5</w:t>
      </w:r>
      <w:r w:rsidR="00AF1D0D">
        <w:rPr>
          <w:rFonts w:ascii="Calibri" w:hAnsi="Calibri"/>
        </w:rPr>
        <w:t>-9.20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57BFCEA4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="00451694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371D415F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451694">
        <w:tab/>
      </w:r>
      <w:r w:rsidR="00037DF4" w:rsidRPr="007A395D">
        <w:tab/>
      </w:r>
      <w:r w:rsidR="00451694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451694">
        <w:rPr>
          <w:b/>
        </w:rPr>
        <w:t>x</w:t>
      </w:r>
      <w:r w:rsidRPr="007A395D">
        <w:t xml:space="preserve">  Input</w:t>
      </w:r>
    </w:p>
    <w:p w14:paraId="0BC79547" w14:textId="06A4F020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F8399C5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AF1D0D">
        <w:tab/>
        <w:t xml:space="preserve">9 ref ENG 4 Task </w:t>
      </w:r>
      <w:r w:rsidR="00451694">
        <w:t xml:space="preserve">41 </w:t>
      </w:r>
    </w:p>
    <w:p w14:paraId="1AB3E246" w14:textId="367BC9CA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451694">
        <w:t xml:space="preserve">Visual and Physical AtoN / Tasks 1.1.1, 5.1.3, </w:t>
      </w:r>
    </w:p>
    <w:p w14:paraId="01FC5420" w14:textId="43D25D12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451694">
        <w:t>Frank Hermann / German Waterways and Shipping Administration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6396A6A0" w:rsidR="00A446C9" w:rsidRPr="00605E43" w:rsidRDefault="00451694" w:rsidP="00F36489">
      <w:pPr>
        <w:pStyle w:val="Title"/>
      </w:pPr>
      <w:r>
        <w:t>Conversion of E-200 for the new IALA strategy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729ADCD" w14:textId="6A180E04" w:rsidR="00451694" w:rsidRDefault="001E7974" w:rsidP="00F36489">
      <w:pPr>
        <w:pStyle w:val="BodyText"/>
      </w:pPr>
      <w:r>
        <w:t>The paper contains proposals for moving some key information of IALA-Recommendation E-200 on Marine Signal Lights to new recommendations.</w:t>
      </w:r>
    </w:p>
    <w:p w14:paraId="37DE9655" w14:textId="4E3EAA4C" w:rsidR="001E7974" w:rsidRDefault="001E7974" w:rsidP="00F36489">
      <w:pPr>
        <w:pStyle w:val="BodyText"/>
      </w:pPr>
      <w:r>
        <w:t>The main content of E-200 can be then moved to several other guidelines.</w:t>
      </w:r>
    </w:p>
    <w:p w14:paraId="26F59769" w14:textId="77777777" w:rsidR="00317E55" w:rsidRDefault="00317E55" w:rsidP="00F36489">
      <w:pPr>
        <w:pStyle w:val="BodyText"/>
      </w:pPr>
      <w:r>
        <w:t>A draft recommendation is presented on ‘nominal range’ and on ‘colours’.</w:t>
      </w:r>
    </w:p>
    <w:p w14:paraId="760D1779" w14:textId="649892DC" w:rsidR="00317E55" w:rsidRDefault="00317E55" w:rsidP="00F36489">
      <w:pPr>
        <w:pStyle w:val="BodyText"/>
      </w:pPr>
      <w:r>
        <w:t>A new guideline ‘intensity and range calculation’ is presented as a fragmentary draft.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9342BC7" w:rsidR="00E55927" w:rsidRPr="007A395D" w:rsidRDefault="001E7974" w:rsidP="00F36489">
      <w:pPr>
        <w:pStyle w:val="BodyText"/>
      </w:pPr>
      <w:r>
        <w:t>IALA ENG committee, WG1 should consider the proposals and define a structure for the new recommendations and guidelines.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BD50366" w:rsidR="00E55927" w:rsidRDefault="001E7974" w:rsidP="00F36489">
      <w:pPr>
        <w:pStyle w:val="BodyText"/>
      </w:pPr>
      <w:r>
        <w:t>IALA-</w:t>
      </w:r>
      <w:r w:rsidR="00B8719C">
        <w:t>Recommendation E-200 S</w:t>
      </w:r>
      <w:r>
        <w:t>eries on Marine Signal Lights</w:t>
      </w:r>
      <w:r w:rsidR="00317E55">
        <w:t xml:space="preserve"> (part 0 to 5)</w:t>
      </w:r>
    </w:p>
    <w:p w14:paraId="104DDDE9" w14:textId="761AD068" w:rsidR="001E7974" w:rsidRDefault="00FC1AE1" w:rsidP="00F36489">
      <w:pPr>
        <w:pStyle w:val="BodyText"/>
      </w:pPr>
      <w:r>
        <w:t>IALA Guideline 1065 Signal Light Beam Vertical Divergence</w:t>
      </w:r>
    </w:p>
    <w:p w14:paraId="20530480" w14:textId="55F0224A" w:rsidR="00317E55" w:rsidRDefault="00317E55" w:rsidP="00F36489">
      <w:pPr>
        <w:pStyle w:val="BodyText"/>
      </w:pPr>
      <w:r>
        <w:t xml:space="preserve">IALA Guideline </w:t>
      </w:r>
      <w:r w:rsidR="00B8719C">
        <w:t xml:space="preserve">1023 </w:t>
      </w:r>
      <w:r>
        <w:t>on Leading Lines</w:t>
      </w:r>
    </w:p>
    <w:p w14:paraId="07F3F377" w14:textId="49EBDF37" w:rsidR="00317E55" w:rsidRPr="00F36489" w:rsidRDefault="00317E55" w:rsidP="00F36489">
      <w:pPr>
        <w:pStyle w:val="BodyText"/>
      </w:pPr>
      <w:r>
        <w:t xml:space="preserve">IALA Recommendation </w:t>
      </w:r>
      <w:r w:rsidR="00B8719C">
        <w:t xml:space="preserve">E-111 </w:t>
      </w:r>
      <w:r>
        <w:t xml:space="preserve">on Leading Lights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68192F1F" w:rsidR="00A446C9" w:rsidRDefault="00FC1AE1" w:rsidP="00F36489">
      <w:pPr>
        <w:pStyle w:val="BodyText"/>
      </w:pPr>
      <w:r>
        <w:t xml:space="preserve">Although IALA Recommendation E-200 </w:t>
      </w:r>
      <w:r w:rsidR="002F005D">
        <w:t>has been a very good summary of information, it does not fit into the new IALA strategy.</w:t>
      </w:r>
    </w:p>
    <w:p w14:paraId="2931B5EB" w14:textId="317D2D07" w:rsidR="002F005D" w:rsidRDefault="002F005D" w:rsidP="00F36489">
      <w:pPr>
        <w:pStyle w:val="BodyText"/>
      </w:pPr>
      <w:r>
        <w:t>Each part of E-200 contains:</w:t>
      </w:r>
    </w:p>
    <w:p w14:paraId="731CC34C" w14:textId="0517BB14" w:rsidR="002F005D" w:rsidRDefault="002F005D" w:rsidP="002F005D">
      <w:pPr>
        <w:pStyle w:val="BodyText"/>
        <w:numPr>
          <w:ilvl w:val="0"/>
          <w:numId w:val="45"/>
        </w:numPr>
      </w:pPr>
      <w:r>
        <w:t>standards (named recommendation in new IALA strategy),</w:t>
      </w:r>
    </w:p>
    <w:p w14:paraId="19DEC452" w14:textId="24B14EEA" w:rsidR="002F005D" w:rsidRDefault="00C1114B" w:rsidP="002F005D">
      <w:pPr>
        <w:pStyle w:val="BodyText"/>
        <w:numPr>
          <w:ilvl w:val="0"/>
          <w:numId w:val="45"/>
        </w:numPr>
      </w:pPr>
      <w:r>
        <w:t>guid</w:t>
      </w:r>
      <w:r w:rsidR="002F005D">
        <w:t>ance,</w:t>
      </w:r>
    </w:p>
    <w:p w14:paraId="2CC1DEF4" w14:textId="6A64FD37" w:rsidR="002F005D" w:rsidRDefault="002F005D" w:rsidP="002F005D">
      <w:pPr>
        <w:pStyle w:val="BodyText"/>
        <w:numPr>
          <w:ilvl w:val="0"/>
          <w:numId w:val="45"/>
        </w:numPr>
      </w:pPr>
      <w:r>
        <w:t>background information.</w:t>
      </w:r>
    </w:p>
    <w:p w14:paraId="506C6B80" w14:textId="4BBBB149" w:rsidR="002F005D" w:rsidRPr="007A395D" w:rsidRDefault="00C1114B" w:rsidP="00C1114B">
      <w:pPr>
        <w:pStyle w:val="BodyText"/>
      </w:pPr>
      <w:r>
        <w:t>In discussion</w:t>
      </w:r>
      <w:r w:rsidR="00B8719C">
        <w:t>s during several committee meetings</w:t>
      </w:r>
      <w:r>
        <w:t xml:space="preserve"> it was found </w:t>
      </w:r>
      <w:r w:rsidR="00B8719C">
        <w:t xml:space="preserve">that </w:t>
      </w:r>
      <w:r>
        <w:t>the guidance for designing marine signal lights was not worked out completely and there is a demand to give more information.</w:t>
      </w:r>
      <w:r w:rsidR="00B8719C">
        <w:t xml:space="preserve">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7C5E1800" w14:textId="5734A9DA" w:rsidR="00F25BF4" w:rsidRDefault="00C1114B" w:rsidP="00605E43">
      <w:pPr>
        <w:pStyle w:val="Heading2"/>
      </w:pPr>
      <w:r>
        <w:t>Basic standards</w:t>
      </w:r>
    </w:p>
    <w:p w14:paraId="23734553" w14:textId="18373A1A" w:rsidR="008E5AF3" w:rsidRPr="008E5AF3" w:rsidRDefault="008E5AF3" w:rsidP="008E5AF3">
      <w:pPr>
        <w:pStyle w:val="Heading3"/>
      </w:pPr>
      <w:r>
        <w:t>Range and Nominal range</w:t>
      </w:r>
    </w:p>
    <w:p w14:paraId="34339BCD" w14:textId="77777777" w:rsidR="008E5AF3" w:rsidRDefault="008E5AF3" w:rsidP="00C1114B">
      <w:pPr>
        <w:pStyle w:val="BodyText"/>
      </w:pPr>
      <w:r>
        <w:t>The calculation of nominal range is used for</w:t>
      </w:r>
    </w:p>
    <w:p w14:paraId="09993FE3" w14:textId="6A0DB8D5" w:rsidR="00C1114B" w:rsidRDefault="008E5AF3" w:rsidP="008E5AF3">
      <w:pPr>
        <w:pStyle w:val="Bullet1"/>
      </w:pPr>
      <w:r>
        <w:t xml:space="preserve">the list of lights and </w:t>
      </w:r>
    </w:p>
    <w:p w14:paraId="2C0851AF" w14:textId="521F465F" w:rsidR="008E5AF3" w:rsidRDefault="008E5AF3" w:rsidP="008E5AF3">
      <w:pPr>
        <w:pStyle w:val="Bullet1"/>
      </w:pPr>
      <w:r>
        <w:t>the charts.</w:t>
      </w:r>
    </w:p>
    <w:p w14:paraId="2B78BE0A" w14:textId="62807971" w:rsidR="008E5AF3" w:rsidRDefault="008E5AF3" w:rsidP="008E5AF3">
      <w:pPr>
        <w:pStyle w:val="Bullet1"/>
        <w:numPr>
          <w:ilvl w:val="0"/>
          <w:numId w:val="0"/>
        </w:numPr>
      </w:pPr>
      <w:r>
        <w:t xml:space="preserve">I put the calculation into a new </w:t>
      </w:r>
      <w:r w:rsidR="00DB53E3">
        <w:t xml:space="preserve">draft </w:t>
      </w:r>
      <w:r>
        <w:t>recommendation</w:t>
      </w:r>
    </w:p>
    <w:p w14:paraId="28F61018" w14:textId="4CBA559D" w:rsidR="008E5AF3" w:rsidRDefault="008E5AF3" w:rsidP="008E5AF3">
      <w:pPr>
        <w:pStyle w:val="Bullet1"/>
        <w:numPr>
          <w:ilvl w:val="0"/>
          <w:numId w:val="0"/>
        </w:numPr>
      </w:pPr>
      <w:r>
        <w:t>‘DOCUMENT RANGE FOR ENG5’</w:t>
      </w:r>
    </w:p>
    <w:p w14:paraId="38F62C33" w14:textId="46840B26" w:rsidR="008E5AF3" w:rsidRDefault="008E5AF3" w:rsidP="008E5AF3">
      <w:pPr>
        <w:pStyle w:val="Bullet1"/>
        <w:numPr>
          <w:ilvl w:val="0"/>
          <w:numId w:val="0"/>
        </w:numPr>
      </w:pPr>
      <w:r>
        <w:t>MARINE SIGNAL LIGHTS CALCULATION; DEFINITION AND NOTATION OF LUMINOUS RANGE</w:t>
      </w:r>
    </w:p>
    <w:p w14:paraId="432C5FC8" w14:textId="7A390007" w:rsidR="00B8719C" w:rsidRPr="00B8719C" w:rsidRDefault="00B8719C" w:rsidP="008E5AF3">
      <w:pPr>
        <w:pStyle w:val="Bullet1"/>
        <w:numPr>
          <w:ilvl w:val="0"/>
          <w:numId w:val="0"/>
        </w:numPr>
        <w:rPr>
          <w:i/>
        </w:rPr>
      </w:pPr>
      <w:r w:rsidRPr="00B8719C">
        <w:t xml:space="preserve">FILE: </w:t>
      </w:r>
      <w:r>
        <w:tab/>
      </w:r>
      <w:r w:rsidRPr="00B8719C">
        <w:rPr>
          <w:i/>
        </w:rPr>
        <w:t>draft_recommendation_on_luminous_range_forENG5.docx</w:t>
      </w:r>
    </w:p>
    <w:p w14:paraId="570A7053" w14:textId="20CF8C6D" w:rsidR="008E5AF3" w:rsidRDefault="008E5AF3" w:rsidP="008E5AF3">
      <w:pPr>
        <w:pStyle w:val="Bullet1"/>
        <w:numPr>
          <w:ilvl w:val="0"/>
          <w:numId w:val="0"/>
        </w:numPr>
      </w:pPr>
      <w:r>
        <w:t>It consists of a single text page and two tables and diagrams (night / day).</w:t>
      </w:r>
    </w:p>
    <w:p w14:paraId="544C2AA3" w14:textId="090C8636" w:rsidR="00317E55" w:rsidRDefault="00317E55" w:rsidP="008E5AF3">
      <w:pPr>
        <w:pStyle w:val="Bullet1"/>
        <w:numPr>
          <w:ilvl w:val="0"/>
          <w:numId w:val="0"/>
        </w:numPr>
      </w:pPr>
      <w:r>
        <w:t>There is no new content in the draft.</w:t>
      </w:r>
    </w:p>
    <w:p w14:paraId="2EEEC0A2" w14:textId="7C107726" w:rsidR="008E5AF3" w:rsidRDefault="008E5AF3" w:rsidP="008E5AF3">
      <w:pPr>
        <w:pStyle w:val="Heading3"/>
      </w:pPr>
      <w:r>
        <w:t>Colour of signal lights</w:t>
      </w:r>
    </w:p>
    <w:p w14:paraId="4DD4E98C" w14:textId="5C73B0FE" w:rsidR="008E5AF3" w:rsidRDefault="008E5AF3" w:rsidP="008E5AF3">
      <w:pPr>
        <w:pStyle w:val="BodyText"/>
        <w:rPr>
          <w:lang w:eastAsia="de-DE"/>
        </w:rPr>
      </w:pPr>
      <w:r>
        <w:rPr>
          <w:lang w:eastAsia="de-DE"/>
        </w:rPr>
        <w:t>I</w:t>
      </w:r>
      <w:r w:rsidR="00DB53E3">
        <w:rPr>
          <w:lang w:eastAsia="de-DE"/>
        </w:rPr>
        <w:t xml:space="preserve"> put some basics on colours, the table and the diagram into a draft recommendation</w:t>
      </w:r>
    </w:p>
    <w:p w14:paraId="75BFDC4F" w14:textId="2F205BF7" w:rsidR="00DB53E3" w:rsidRDefault="00DB53E3" w:rsidP="008E5AF3">
      <w:pPr>
        <w:pStyle w:val="BodyText"/>
        <w:rPr>
          <w:lang w:eastAsia="de-DE"/>
        </w:rPr>
      </w:pPr>
      <w:r>
        <w:rPr>
          <w:lang w:eastAsia="de-DE"/>
        </w:rPr>
        <w:t>‘DOCUMENT COLOURS FOR ENG 5’</w:t>
      </w:r>
    </w:p>
    <w:p w14:paraId="0774E29C" w14:textId="15CAF939" w:rsidR="00DB53E3" w:rsidRDefault="00DB53E3" w:rsidP="008E5AF3">
      <w:pPr>
        <w:pStyle w:val="BodyText"/>
        <w:rPr>
          <w:lang w:eastAsia="de-DE"/>
        </w:rPr>
      </w:pPr>
      <w:r>
        <w:rPr>
          <w:lang w:eastAsia="de-DE"/>
        </w:rPr>
        <w:t>MARINES SIGNAL LIGHTS COLOURS</w:t>
      </w:r>
    </w:p>
    <w:p w14:paraId="7A487278" w14:textId="72226A55" w:rsidR="00B8719C" w:rsidRDefault="00B8719C" w:rsidP="00B8719C">
      <w:pPr>
        <w:pStyle w:val="BodyText"/>
        <w:tabs>
          <w:tab w:val="left" w:pos="1134"/>
        </w:tabs>
        <w:rPr>
          <w:lang w:eastAsia="de-DE"/>
        </w:rPr>
      </w:pPr>
      <w:r>
        <w:rPr>
          <w:lang w:eastAsia="de-DE"/>
        </w:rPr>
        <w:t>FILE:</w:t>
      </w:r>
      <w:r>
        <w:rPr>
          <w:lang w:eastAsia="de-DE"/>
        </w:rPr>
        <w:tab/>
      </w:r>
      <w:r w:rsidRPr="00B8719C">
        <w:rPr>
          <w:i/>
          <w:lang w:eastAsia="de-DE"/>
        </w:rPr>
        <w:t>draft_recommendation_on_colours_for ENG5.docx</w:t>
      </w:r>
    </w:p>
    <w:p w14:paraId="2A262E4D" w14:textId="06F3EA45" w:rsidR="00DB53E3" w:rsidRDefault="00DB53E3" w:rsidP="008E5AF3">
      <w:pPr>
        <w:pStyle w:val="BodyText"/>
        <w:rPr>
          <w:lang w:eastAsia="de-DE"/>
        </w:rPr>
      </w:pPr>
      <w:r>
        <w:rPr>
          <w:lang w:eastAsia="de-DE"/>
        </w:rPr>
        <w:t>It consists of a single page, a table with the colour boundaries and two diagrams showing the colour regions.</w:t>
      </w:r>
    </w:p>
    <w:p w14:paraId="01391C00" w14:textId="68F33098" w:rsidR="00DB53E3" w:rsidRPr="008E5AF3" w:rsidRDefault="00317E55" w:rsidP="00317E55">
      <w:pPr>
        <w:pStyle w:val="BodyText"/>
        <w:rPr>
          <w:lang w:eastAsia="de-DE"/>
        </w:rPr>
      </w:pPr>
      <w:r>
        <w:rPr>
          <w:lang w:eastAsia="de-DE"/>
        </w:rPr>
        <w:t xml:space="preserve">There is no new content in the draft </w:t>
      </w:r>
      <w:r w:rsidRPr="00B8719C">
        <w:rPr>
          <w:u w:val="single"/>
          <w:lang w:eastAsia="de-DE"/>
        </w:rPr>
        <w:t xml:space="preserve">except </w:t>
      </w:r>
      <w:r w:rsidR="00DB53E3" w:rsidRPr="00B8719C">
        <w:rPr>
          <w:u w:val="single"/>
          <w:lang w:eastAsia="de-DE"/>
        </w:rPr>
        <w:t xml:space="preserve">a proposal </w:t>
      </w:r>
      <w:r w:rsidR="004A6F15" w:rsidRPr="00B8719C">
        <w:rPr>
          <w:u w:val="single"/>
          <w:lang w:eastAsia="de-DE"/>
        </w:rPr>
        <w:t>for the green boundary</w:t>
      </w:r>
      <w:r w:rsidR="004A6F15">
        <w:rPr>
          <w:lang w:eastAsia="de-DE"/>
        </w:rPr>
        <w:t xml:space="preserve"> regarding high power green LED lights.</w:t>
      </w:r>
    </w:p>
    <w:p w14:paraId="57061E91" w14:textId="0130E5B2" w:rsidR="008E5AF3" w:rsidRDefault="00317E55" w:rsidP="00317E55">
      <w:pPr>
        <w:pStyle w:val="Heading2"/>
      </w:pPr>
      <w:r>
        <w:t>New guideline</w:t>
      </w:r>
    </w:p>
    <w:p w14:paraId="5DD64C10" w14:textId="4D5A8DD6" w:rsidR="00317E55" w:rsidRDefault="00317E55" w:rsidP="00317E55">
      <w:pPr>
        <w:pStyle w:val="BodyText"/>
      </w:pPr>
      <w:r>
        <w:t xml:space="preserve">I propose to move some of the content of E-200, vertical divergence </w:t>
      </w:r>
      <w:r w:rsidR="00B8719C">
        <w:t>1065 and the leading light documents into a new guideline.</w:t>
      </w:r>
    </w:p>
    <w:p w14:paraId="61E94720" w14:textId="55BEE22A" w:rsidR="00B8719C" w:rsidRDefault="00A37D86" w:rsidP="00317E55">
      <w:pPr>
        <w:pStyle w:val="BodyText"/>
      </w:pPr>
      <w:r>
        <w:t>I started with this guideline</w:t>
      </w:r>
      <w:r w:rsidR="00E52570">
        <w:t>.</w:t>
      </w:r>
      <w:r>
        <w:t xml:space="preserve"> </w:t>
      </w:r>
      <w:r w:rsidR="00E52570">
        <w:t>I</w:t>
      </w:r>
      <w:r>
        <w:t>t is called</w:t>
      </w:r>
    </w:p>
    <w:p w14:paraId="1F07BAC9" w14:textId="77777777" w:rsidR="00A37D86" w:rsidRDefault="00A37D86" w:rsidP="00A37D86">
      <w:pPr>
        <w:pStyle w:val="BodyText"/>
      </w:pPr>
      <w:r>
        <w:t>FRAGMENTARY DRAFT</w:t>
      </w:r>
    </w:p>
    <w:p w14:paraId="64198651" w14:textId="06112A59" w:rsidR="00A37D86" w:rsidRPr="00317E55" w:rsidRDefault="00A37D86" w:rsidP="00A37D86">
      <w:pPr>
        <w:pStyle w:val="BodyText"/>
      </w:pPr>
      <w:r>
        <w:t>MARINE SIGNAL LIGHTS; CALCULATION OF LUMINOUS INTENSITY AND RANGE</w:t>
      </w:r>
    </w:p>
    <w:p w14:paraId="52AC9954" w14:textId="4F7CDD26" w:rsidR="008E5AF3" w:rsidRPr="00C1114B" w:rsidRDefault="00A37D86" w:rsidP="008E5AF3">
      <w:pPr>
        <w:pStyle w:val="Bullet1"/>
        <w:numPr>
          <w:ilvl w:val="0"/>
          <w:numId w:val="0"/>
        </w:numPr>
      </w:pPr>
      <w:r>
        <w:t>FILE:</w:t>
      </w:r>
      <w:r>
        <w:tab/>
      </w:r>
      <w:r w:rsidRPr="00A37D86">
        <w:rPr>
          <w:i/>
        </w:rPr>
        <w:t>Guideline_Intensity_Calculations_2016_09_15.docx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05301EF1" w:rsidR="00180DDA" w:rsidRPr="007A395D" w:rsidRDefault="006A0884" w:rsidP="00F36489">
      <w:pPr>
        <w:pStyle w:val="References"/>
      </w:pPr>
      <w:r>
        <w:rPr>
          <w:i/>
        </w:rPr>
        <w:t xml:space="preserve">ENG5-9.20.2 </w:t>
      </w:r>
      <w:r w:rsidR="00A37D86" w:rsidRPr="00B8719C">
        <w:rPr>
          <w:i/>
        </w:rPr>
        <w:t>draft_recommendation_on_luminous_range_forENG5.docx</w:t>
      </w:r>
    </w:p>
    <w:p w14:paraId="00EC0BCC" w14:textId="523B5770" w:rsidR="00180DDA" w:rsidRPr="00A37D86" w:rsidRDefault="006A0884" w:rsidP="00F36489">
      <w:pPr>
        <w:pStyle w:val="References"/>
        <w:rPr>
          <w:lang w:eastAsia="de-DE"/>
        </w:rPr>
      </w:pPr>
      <w:r>
        <w:rPr>
          <w:i/>
          <w:lang w:eastAsia="de-DE"/>
        </w:rPr>
        <w:t xml:space="preserve">ENG5-9.20.3 </w:t>
      </w:r>
      <w:bookmarkStart w:id="0" w:name="_GoBack"/>
      <w:bookmarkEnd w:id="0"/>
      <w:r w:rsidR="00A37D86" w:rsidRPr="00B8719C">
        <w:rPr>
          <w:i/>
          <w:lang w:eastAsia="de-DE"/>
        </w:rPr>
        <w:t>draft_recommendation_on_colours_for ENG5.docx</w:t>
      </w:r>
    </w:p>
    <w:p w14:paraId="38F32204" w14:textId="453565C8" w:rsidR="00A37D86" w:rsidRPr="007A395D" w:rsidRDefault="006A0884" w:rsidP="007937A7">
      <w:pPr>
        <w:pStyle w:val="References"/>
        <w:rPr>
          <w:lang w:eastAsia="de-DE"/>
        </w:rPr>
      </w:pPr>
      <w:r w:rsidRPr="006A0884">
        <w:rPr>
          <w:i/>
        </w:rPr>
        <w:t xml:space="preserve">ENG5-9.20.1 </w:t>
      </w:r>
      <w:r w:rsidR="00A37D86" w:rsidRPr="006A0884">
        <w:rPr>
          <w:i/>
        </w:rPr>
        <w:t>draft_Guideline_Intensity_Calculations_2016_09_15.docx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503BA060" w:rsidR="00F25BF4" w:rsidRPr="007A395D" w:rsidRDefault="00F25BF4" w:rsidP="00F36489">
      <w:pPr>
        <w:pStyle w:val="BodyText"/>
      </w:pPr>
      <w:r w:rsidRPr="007A395D">
        <w:t>The Committee is requested to</w:t>
      </w:r>
      <w:r w:rsidR="00A37D86">
        <w:t xml:space="preserve"> work on the three input papers.</w:t>
      </w:r>
    </w:p>
    <w:p w14:paraId="16AE6650" w14:textId="226AC097" w:rsidR="004D1D85" w:rsidRPr="007A395D" w:rsidRDefault="004D1D85" w:rsidP="00A37D86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6D7E1" w14:textId="77777777" w:rsidR="00E64B42" w:rsidRDefault="00E64B42" w:rsidP="00362CD9">
      <w:r>
        <w:separator/>
      </w:r>
    </w:p>
  </w:endnote>
  <w:endnote w:type="continuationSeparator" w:id="0">
    <w:p w14:paraId="6A53AB54" w14:textId="77777777" w:rsidR="00E64B42" w:rsidRDefault="00E64B4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6A0884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3DFA6" w14:textId="77777777" w:rsidR="00E64B42" w:rsidRDefault="00E64B42" w:rsidP="00362CD9">
      <w:r>
        <w:separator/>
      </w:r>
    </w:p>
  </w:footnote>
  <w:footnote w:type="continuationSeparator" w:id="0">
    <w:p w14:paraId="6A04A196" w14:textId="77777777" w:rsidR="00E64B42" w:rsidRDefault="00E64B4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E64B4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B4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64B4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2E104F"/>
    <w:multiLevelType w:val="hybridMultilevel"/>
    <w:tmpl w:val="D4264868"/>
    <w:lvl w:ilvl="0" w:tplc="C15A5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37240"/>
    <w:rsid w:val="00177F4D"/>
    <w:rsid w:val="00180DDA"/>
    <w:rsid w:val="001B2A2D"/>
    <w:rsid w:val="001B737D"/>
    <w:rsid w:val="001C44A3"/>
    <w:rsid w:val="001E0E15"/>
    <w:rsid w:val="001E7974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005D"/>
    <w:rsid w:val="00317E55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1694"/>
    <w:rsid w:val="004661AD"/>
    <w:rsid w:val="004A6F15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0884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22CE"/>
    <w:rsid w:val="00765622"/>
    <w:rsid w:val="00770B6C"/>
    <w:rsid w:val="00783FEA"/>
    <w:rsid w:val="007A395D"/>
    <w:rsid w:val="007C346C"/>
    <w:rsid w:val="0080294B"/>
    <w:rsid w:val="0082480E"/>
    <w:rsid w:val="008456C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E5AF3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37D86"/>
    <w:rsid w:val="00A446C9"/>
    <w:rsid w:val="00A635D6"/>
    <w:rsid w:val="00A8553A"/>
    <w:rsid w:val="00A93AED"/>
    <w:rsid w:val="00AE1319"/>
    <w:rsid w:val="00AE34BB"/>
    <w:rsid w:val="00AF1D0D"/>
    <w:rsid w:val="00B226F2"/>
    <w:rsid w:val="00B274DF"/>
    <w:rsid w:val="00B56BDF"/>
    <w:rsid w:val="00B65812"/>
    <w:rsid w:val="00B85CD6"/>
    <w:rsid w:val="00B8719C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1114B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B53E3"/>
    <w:rsid w:val="00DC389B"/>
    <w:rsid w:val="00DE2FEE"/>
    <w:rsid w:val="00E00BE9"/>
    <w:rsid w:val="00E22A11"/>
    <w:rsid w:val="00E31E5C"/>
    <w:rsid w:val="00E44DD2"/>
    <w:rsid w:val="00E52570"/>
    <w:rsid w:val="00E558C3"/>
    <w:rsid w:val="00E55927"/>
    <w:rsid w:val="00E64B42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C1AE1"/>
    <w:rsid w:val="00FD28A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E4F88BC-93A2-4B00-8720-45F50D29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1DF8-AE32-4A3E-BF2B-AF890660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8</cp:revision>
  <dcterms:created xsi:type="dcterms:W3CDTF">2016-08-23T12:04:00Z</dcterms:created>
  <dcterms:modified xsi:type="dcterms:W3CDTF">2016-09-16T11:54:00Z</dcterms:modified>
</cp:coreProperties>
</file>